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6" w:rsidRDefault="00126EC6" w:rsidP="00126EC6">
      <w:pPr>
        <w:rPr>
          <w:rFonts w:ascii="方正小标宋_GBK" w:eastAsia="方正小标宋_GBK"/>
          <w:sz w:val="44"/>
          <w:szCs w:val="44"/>
        </w:rPr>
      </w:pPr>
    </w:p>
    <w:p w:rsidR="001B7AF2" w:rsidRDefault="001B7AF2" w:rsidP="00126EC6">
      <w:pPr>
        <w:ind w:firstLine="600"/>
        <w:jc w:val="center"/>
        <w:rPr>
          <w:rFonts w:ascii="方正小标宋简体" w:eastAsia="方正小标宋简体" w:hAnsi="黑体"/>
          <w:sz w:val="44"/>
          <w:szCs w:val="44"/>
        </w:rPr>
      </w:pPr>
      <w:r w:rsidRPr="001B7AF2">
        <w:rPr>
          <w:rFonts w:ascii="方正小标宋简体" w:eastAsia="方正小标宋简体" w:hAnsi="黑体" w:hint="eastAsia"/>
          <w:sz w:val="44"/>
          <w:szCs w:val="44"/>
        </w:rPr>
        <w:t>霸州市劳动和社会保障</w:t>
      </w:r>
      <w:r w:rsidR="00126EC6" w:rsidRPr="001B7AF2">
        <w:rPr>
          <w:rFonts w:ascii="方正小标宋简体" w:eastAsia="方正小标宋简体" w:hAnsi="黑体" w:hint="eastAsia"/>
          <w:sz w:val="44"/>
          <w:szCs w:val="44"/>
        </w:rPr>
        <w:t>部门</w:t>
      </w:r>
    </w:p>
    <w:p w:rsidR="00126EC6" w:rsidRPr="001B7AF2" w:rsidRDefault="001B7AF2" w:rsidP="00126EC6">
      <w:pPr>
        <w:ind w:firstLine="60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2016年</w:t>
      </w:r>
      <w:r w:rsidR="00126EC6" w:rsidRPr="001B7AF2">
        <w:rPr>
          <w:rFonts w:ascii="方正小标宋简体" w:eastAsia="方正小标宋简体" w:hAnsi="黑体" w:hint="eastAsia"/>
          <w:sz w:val="44"/>
          <w:szCs w:val="44"/>
        </w:rPr>
        <w:t>决算公开目录</w:t>
      </w:r>
    </w:p>
    <w:p w:rsidR="00126EC6" w:rsidRDefault="00126EC6" w:rsidP="00126EC6">
      <w:pPr>
        <w:ind w:firstLine="640"/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第一部分  霸州市劳动和社会保障部门概况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一、部门职责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二、部门决算单位构成</w:t>
      </w:r>
    </w:p>
    <w:p w:rsidR="00126EC6" w:rsidRDefault="00126EC6" w:rsidP="00126EC6">
      <w:pPr>
        <w:ind w:firstLine="640"/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</w:t>
      </w:r>
      <w:r w:rsidR="005C08C2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霸州市劳动和社会保障部门决算报表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一、收入支出决算总表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二、收入决算表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三、支出决算表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四、财政拨款收入支出决算总表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五、一般公共预算财政拨款支出决算表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六、一般公共预算财政拨款基本支出决算表</w:t>
      </w:r>
    </w:p>
    <w:p w:rsidR="00126EC6" w:rsidRDefault="00126EC6" w:rsidP="00126EC6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七、政府性基金预算财政拨款收入支出决算表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0"/>
        </w:rPr>
        <w:t>八、国有资本经营预算财政拨款支出决算表</w:t>
      </w:r>
    </w:p>
    <w:p w:rsidR="00126EC6" w:rsidRDefault="00126EC6" w:rsidP="00126EC6">
      <w:pPr>
        <w:ind w:firstLineChars="400" w:firstLine="12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九、“三公”经费及相关信息统计表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十、政府采购情况表</w:t>
      </w:r>
    </w:p>
    <w:p w:rsidR="00126EC6" w:rsidRDefault="00126EC6" w:rsidP="00126EC6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  霸州市劳动和社会保障部门2016年度部门决算情况说明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一、收入支出决算总体情况说明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二、收入决算情况说明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三、支出决算情况说明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四、财政拨款收入支出决算总体情况说明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五、“三公”经费支出决算情况说明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六、机关运行经费的支出情况的说明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七、绩效预算信息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八、政府采购情况的说明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九、国有资产信息</w:t>
      </w:r>
    </w:p>
    <w:p w:rsidR="00126EC6" w:rsidRDefault="00126EC6" w:rsidP="00126EC6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十、其他需要说明的情况</w:t>
      </w:r>
    </w:p>
    <w:p w:rsidR="00126EC6" w:rsidRDefault="00126EC6" w:rsidP="00D743D8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第四部分  名词解释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一、财政拨款收入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二、事业收入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三、其他收入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四、用事业基金弥补收支差额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五、年初结转和结余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六、结余分配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七、年末结转和结余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八、基本支出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九、项目支出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十、基本建设支出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十一、其他资本性支出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十二、“三公”经费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十三、其他交通费用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十四、公务用车购置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十五、其他交通工具购置</w:t>
      </w:r>
    </w:p>
    <w:p w:rsidR="009E1927" w:rsidRDefault="009E1927" w:rsidP="009E1927">
      <w:pPr>
        <w:autoSpaceDE w:val="0"/>
        <w:autoSpaceDN w:val="0"/>
        <w:snapToGrid w:val="0"/>
        <w:spacing w:line="580" w:lineRule="atLeas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十六、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机关运行经费</w:t>
      </w:r>
    </w:p>
    <w:p w:rsidR="009E1927" w:rsidRDefault="009E1927" w:rsidP="009E1927">
      <w:pPr>
        <w:ind w:left="420" w:hangingChars="200" w:hanging="420"/>
      </w:pPr>
    </w:p>
    <w:p w:rsidR="00832B9A" w:rsidRDefault="00832B9A"/>
    <w:sectPr w:rsidR="00832B9A" w:rsidSect="008E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9A" w:rsidRPr="006F65BB" w:rsidRDefault="00832B9A" w:rsidP="00126EC6">
      <w:pPr>
        <w:rPr>
          <w:rFonts w:ascii="Calibri" w:hAnsi="Calibri"/>
        </w:rPr>
      </w:pPr>
      <w:r>
        <w:separator/>
      </w:r>
    </w:p>
  </w:endnote>
  <w:endnote w:type="continuationSeparator" w:id="0">
    <w:p w:rsidR="00832B9A" w:rsidRPr="006F65BB" w:rsidRDefault="00832B9A" w:rsidP="00126EC6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9A" w:rsidRPr="006F65BB" w:rsidRDefault="00832B9A" w:rsidP="00126EC6">
      <w:pPr>
        <w:rPr>
          <w:rFonts w:ascii="Calibri" w:hAnsi="Calibri"/>
        </w:rPr>
      </w:pPr>
      <w:r>
        <w:separator/>
      </w:r>
    </w:p>
  </w:footnote>
  <w:footnote w:type="continuationSeparator" w:id="0">
    <w:p w:rsidR="00832B9A" w:rsidRPr="006F65BB" w:rsidRDefault="00832B9A" w:rsidP="00126EC6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EC6"/>
    <w:rsid w:val="00126EC6"/>
    <w:rsid w:val="001B7AF2"/>
    <w:rsid w:val="004167DB"/>
    <w:rsid w:val="005C08C2"/>
    <w:rsid w:val="00832B9A"/>
    <w:rsid w:val="008E0549"/>
    <w:rsid w:val="009E1927"/>
    <w:rsid w:val="00BE21F5"/>
    <w:rsid w:val="00D743D8"/>
    <w:rsid w:val="00DC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E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E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E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7</cp:revision>
  <dcterms:created xsi:type="dcterms:W3CDTF">2017-08-20T03:45:00Z</dcterms:created>
  <dcterms:modified xsi:type="dcterms:W3CDTF">2017-11-04T09:06:00Z</dcterms:modified>
</cp:coreProperties>
</file>